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center"/>
        <w:rPr>
          <w:b/>
          <w:b/>
        </w:rPr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ПРАВИТЕЛЬСТВО САХАЛИНСКОЙ ОБЛАСТИ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ПОСТАНОВЛЕНИЕ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от 11 декабря 2023 г. N 613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ОБ УТВЕРЖДЕНИИ НОРМАТИВОВ РАСХОДОВ ДЛЯ ОПРЕДЕЛЕНИЯ ОБЪЕМА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СУБВЕНЦИИ НА РЕАЛИЗАЦИЮ ЗАКОНА САХАЛИНСКОЙ ОБЛАСТИ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ОТ 15 МАЯ 2015 ГОДА N 31-ЗО "О НАДЕЛЕНИИ ОРГАНОВ МЕСТНОГО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САМОУПРАВЛЕНИЯ ГОСУДАРСТВЕННЫМИ ПОЛНОМОЧИЯМИ САХАЛИНСКОЙ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ОБЛАСТИ В СФЕРЕ ЗАЩИТЫ ИСКОННОЙ СРЕДЫ ОБИТАНИЯ, ТРАДИЦИОННЫХ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ОБРАЗА ЖИЗНИ, ХОЗЯЙСТВЕННОЙ ДЕЯТЕЛЬНОСТИ И ПРОМЫСЛОВ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КОРЕННЫХ МАЛОЧИСЛЕННЫХ НАРОДОВ СЕВЕРА, ПРОЖИВАЮЩИХ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НА ТЕРРИТОРИИ САХАЛИНСКОЙ ОБЛАСТИ" НА 2024 ГОД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 ПРИЗНАНИИ УТРАТИВШИМ СИЛУ ПОСТАНОВЛЕНИЯ ПРАВИТЕЛЬСТВА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САХАЛИНСКОЙ ОБЛАСТИ ОТ 11 МАЯ 2023 ГОДА N 222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В целях реализации </w:t>
      </w:r>
      <w:hyperlink r:id="rId2">
        <w:r>
          <w:rPr>
            <w:color w:val="0000FF"/>
          </w:rPr>
          <w:t>Закона</w:t>
        </w:r>
      </w:hyperlink>
      <w:r>
        <w:rPr/>
        <w:t xml:space="preserve"> Сахалинской области от 15 мая 2015 года N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 Правительство Сахалинской области постановляет: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1. Утвердить следующие нормативы расходов для определения объема субвенции, передаваемой органу местного самоуправления для осуществления государственных полномочий Сахалинской области по реализации </w:t>
      </w:r>
      <w:hyperlink r:id="rId3">
        <w:r>
          <w:rPr>
            <w:color w:val="0000FF"/>
          </w:rPr>
          <w:t>Закона</w:t>
        </w:r>
      </w:hyperlink>
      <w:r>
        <w:rPr/>
        <w:t xml:space="preserve"> Сахалинской области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области", на 2024 год: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1.1. Норматив расходов на приобретение материальных запасов и основных средств, используемых для осуществления традиционных видов хозяйственной деятельности коренных народов, - 96475,0 рублей.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1.2. Норматив расходов на обновление и модернизацию инфраструктуры в местах традиционного проживания и традиционной хозяйственной деятельности коренных народов - 599,0 рублей.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1.3. Норматив расходов на реализацию мероприятий по сохранению и развитию самобытной культуры коренных народов - 32112,0 рублей.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1.4. Норматив расходов на ремонт жилья в местах традиционного проживания и традиционной хозяйственной деятельности коренных народов - 1675,0 рублей.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1.5. Норматив расходов на обеспечение дополнительным питанием в течение учебного года обучающихся из числа коренных народов - 5444,0 рубля.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1.6. Норматив расходов на обеспечение здоровым питанием детей из числа коренных народов в период летней оздоровительной кампании - 419,0 рублей.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1.7. Норматив расходов на организацию профессиональной подготовки национальных кадров для родовых хозяйств и общин - 30000,0 рублей.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 Признать утратившим силу </w:t>
      </w:r>
      <w:hyperlink r:id="rId4">
        <w:r>
          <w:rPr>
            <w:color w:val="0000FF"/>
          </w:rPr>
          <w:t>постановление</w:t>
        </w:r>
      </w:hyperlink>
      <w:r>
        <w:rPr/>
        <w:t xml:space="preserve"> Правительства Сахалинской области от 11.05.2023 N 222 "Об утверждении нормативов расходов для определения объема субвенции на реализацию Закона Сахалинской области от 15 мая 2015 года N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 на 2023 год и признании утратившим силу постановления Правительства Сахалинской области от 15.12.2021 N 537 "Об утверждении нормативов расходов для определения объема субвенции на реализацию Закона Сахалинской области от 15 мая 2015 года N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 Опубликовать настоящее постановление в газете "Губернские ведомости", на официальном сайте Губернатора и Правительства Сахалинской области, на "Официальном интернет-портале правовой информации" (www.pravo.gov.ru).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 Настоящее постановление вступает в силу с 1 января 2024 года.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Председатель Правительства</w:t>
      </w:r>
    </w:p>
    <w:p>
      <w:pPr>
        <w:pStyle w:val="ConsPlusNormal"/>
        <w:bidi w:val="0"/>
        <w:ind w:left="0" w:hanging="0"/>
        <w:jc w:val="right"/>
        <w:rPr/>
      </w:pPr>
      <w:r>
        <w:rPr/>
        <w:t>Сахалинской области</w:t>
      </w:r>
    </w:p>
    <w:p>
      <w:pPr>
        <w:pStyle w:val="ConsPlusNormal"/>
        <w:bidi w:val="0"/>
        <w:ind w:left="0" w:hanging="0"/>
        <w:jc w:val="right"/>
        <w:rPr/>
      </w:pPr>
      <w:r>
        <w:rPr/>
        <w:t>А.В.Белик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/>
      </w:pPr>
      <w:r>
        <w:rPr/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210&amp;n=121511&amp;dst=100113" TargetMode="External"/><Relationship Id="rId3" Type="http://schemas.openxmlformats.org/officeDocument/2006/relationships/hyperlink" Target="https://login.consultant.ru/link/?req=doc&amp;base=RLAW210&amp;n=121511" TargetMode="External"/><Relationship Id="rId4" Type="http://schemas.openxmlformats.org/officeDocument/2006/relationships/hyperlink" Target="https://login.consultant.ru/link/?req=doc&amp;base=RLAW210&amp;n=129943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1</Pages>
  <Words>488</Words>
  <Characters>3521</Characters>
  <CharactersWithSpaces>3981</CharactersWithSpaces>
  <Paragraphs>28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2024-07-16T10:16:00Z</dcterms:created>
  <dc:creator/>
  <dc:description/>
  <dc:language>ru-RU</dc:language>
  <cp:lastModifiedBy/>
  <dcterms:modified xsi:type="dcterms:W3CDTF">2024-07-16T10:17:46Z</dcterms:modified>
  <cp:revision>1</cp:revision>
  <dc:subject/>
  <dc:title>Постановление Правительства Сахалинской области от 11.12.2023 N 613"Об утверждении нормативов расходов для определения объема субвенции на реализацию Закона Сахалинской области от 15 мая 2015 года N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 на 2024 год и призн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